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695163-П/2023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Ильи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И.В.Иванова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возвращена без рассмотрения – как повторная – кассационная жалоба гражданина И.В.Иванова на вынесенные в отношении него приговор и последующие судебные решения. Заявитель полагает, что статья 40117 «Недопустимость внесения повторных кассационных жалобы, представления» УПК Российской Федерации ограничивает его право на обжалование судебных решений, а потому противоречит статье 50 (часть 3) Конституции Российской Федерации.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Ильи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