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658050-П/2022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Мугунянца Артема Павловича на нарушение его конституционных прав частью 2 статьи 17.3 Кодекса Российской Федерации об административных правонарушениях, а также Правилами пребывания посетителей в Коптевском районном суде города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А.П.Мугунянца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А.П.Мугунянц оспаривает конституционность части 2 статьи 17.3 «Неисполнение распоряжения судьи или судебного пристава по обеспечению установленного порядка деятельности судов» КоАП Российской Федерации, а также Правил пребывания посетителей в Коптевском районном суде города Москвы. Как следует из представленных материалов, постановлением мирового судьи от 10 декабря 2021 года, оставленным без изменения вышестоящими судами, в том числе постановлением судьи Верховного Суда Российской Федерации от 16 сентября 2022 года, А.П.Мугунянц был признан виновным в 2 совершении административного правонарушения, предусмотренного частью 2 статьи 17.3 КоАП Российской Федерации. Суды установили, что после судебного заседания и по окончании рабочего времени А.П.Мугунянц не выполнил законные требования судебного пристава покинуть здание суда. Заявитель выражает несогласие с вынесенными по его делу судебными актами и утверждает, в частности, что судебные приставы действовали незаконно, суды игнорировали его ходатайства и не учли важные для дела обстоятельства, по делу использовались недопустимые доказательства, в его деле применены неопубликованные Правила пребывания посетителей в Коптевском районном суде города Москвы. Исходя из этого заявитель просит признать оспариваемое законоположение и указанные Правила не соответствующими Конституции Российской Федерации, а также, среди прочего, просит отменить вынесенные по его делу судебные акты, освободить его от административной ответственности, назначить экспертизу, направить необходимые запросы.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17.3 КоАП Российской Федерации устанавливает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Данная норма направлена на поддержание порядка в судах и обеспечение их надлежащего функционирования. Поэтому сама по себе она не может рассматриваться как нарушающая конституционные права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Мугунянца Артема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