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643319-П/2022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Чекулаева Алексея Александровича на нарушение его конституционных прав пунктом «б» части второй статьи 264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по требованию гражданина А.А.Чекулаева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районного суда от 17 мая 2021 года гражданин А.А.Чекулаев признан виновным в совершении преступления, предусмотренного пунктом «б» части второй статьи 264 «Нарушение правил дорожного движения и эксплуатации транспортных средств» УК Российской Федерации, и ему назначено наказание в виде 3 лет лишения свободы с лишением права заниматься деятельностью, связанной с управлением транспортными средствами, на срок 3 года. Правомерность этого решения подтверждена апелляционным постановлением от 18 ноября 2021 года. Секретариат Конституционного Суда Российской Федерации ранее уведомил заявителя о несоответствии его обращения требованиям 2 Федерального конституционного закона «О Конституционном Суде Российской Федерации», поскольку, исходя из представленных материалов, им явно не были исчерпаны другие внутригосударственные средства судебной защиты своих прав. Не согласившись с уведомлением Секретариата Конституционного Суда Российской Федерации, А.А.Чекулаев направил жалобу повторно, настаивая на том, что пункт «б» части второй статьи 264 УК Российской Федерации нарушает его права и свободы, гарантированные статьями 2, 18, 19 (части 1 и 2), 21 (часть 1) и 37 (часть 1) Конституции Российской Федерации, поскольку в своей санкции устанавливает нижний предел наказания в виде лишения свободы за преступление, относящееся к категории средней тяжести, а также предусматривает обязательное дополнительное наказание в виде лишения права заниматься определенной деятельностью без каких-либо альтернатив, лишая тем самым лицо в будущем права на труд по специальности и профессии.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второй статьи 96 и пункту 3 статьи 97 Федерального конституционного закона «О Конституционном Суде Российской Федерации» к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Чекулаева Алексея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