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730274-П/2023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Погибы Ксении Юрьевны на нарушение ее конституционных прав статьями 115, 1151 и частью второй статьи 230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К.Ю.Погибы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К.Ю.Погиба, на имущество которой в рамках уголовного дела накладывался арест, утверждает, что статьи 115 «Наложение ареста на имущество», 1151 «Порядок продления срока применения меры процессуального принуждения в виде наложения ареста на имущество» и часть вторая статьи 230 «Меры по обеспечению исполнения наказания в виде штрафа, по обеспечению гражданского иска и возможной конфискации имущества» УПК Российской Федерации не соответствуют статьям 19 (часть 1), 35 (части 1–3), 36 (части 1 и 2), 45, 46 (часть 1) и 52 Конституции Российской Федерации, поскольку по смыслу, придаваемому им 2 правоприменительной практикой, не обеспечивают государственную и судебную защиту прав и свобод гражданина.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Погибы Ксении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