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601523-П/2022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Рубанова Виктора Макаровича на нарушение его конституционных прав абзацем вторым части шестой статьи 112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В.М.Рубанова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В.М.Рубанов оспаривает конституционность абзаца второго части шестой статьи 112 «Восстановление процессуальных сроков» ГПК Российской Федерации. Как следует из представленных материалов, определением судьи Верховного Суда Российской Федерации от 4 октября 2021 года, с которым согласился заместитель Председателя этого суда, В.М.Рубанову было отказано в удовлетворении заявления о восстановлении пропущенного процессуального срока для подачи жалобы в предусмотренном статьей 39111 ГПК Российской Федерации порядке на принятое по делу с его участием кассационное определение от 26 ноября 2003 года; жалоба возвращена заявителю без рассмотрения по существу. 2 По мнению В.М.Рубанова, оспариваемое законоположение по смыслу, придаваемому ему правоприменительной практикой, противоречит статьям 18, 19 (часть 1) и 46 (части 1 и 2) Конституции Российской Федерации, поскольку позволило суду отказать в восстановлении пропущенного срока подачи жалобы в порядке, предусмотренном статьей 39111 ГПК Российской Федерации, лишь по причине истечения годичного срока с момента вступления в силу обжалуемого судебного постановления, не устанавливая при этом момент, когда В.М.Рубанову стало известно о нарушении его прав и законных интересов этим судебным постановлением.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Рубанова Виктора Макаровича,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