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645034-П/2022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Цилюрик Светланы Владимировны на нарушение конституционных прав несовершеннолетнего Цилюрика Владимира Денисовича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гражданки С.В.Цилюрик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С.В.Цилюрик, действующая в интересах своего несовершеннолетнего сына В.Д.Цилюрика, оспаривает конституционность части четвертой статьи 198 «Содержание решения суда», части третьей статьи 329 «Постановление суда апелляционной инстанции», части второй статьи 3901 «Определение кассационного суда общей юрисдикции», частей второй и третьей статьи 3907 «Рассмотрение кассационных жалобы, представления», статей 3909 «Определение судьи об отказе в передаче кассационных жалобы, представления для рассмотрения в судебном заседании суда кассационной инстанции», 39014 «Основания для отмены или 2 изменения судебной коллегией Верховного Суда Российской Федерации судебных постановлений в кассационном порядке»,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и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 ГПК Российской Федерации. Как следует из представленных материалов, определением судьи Верховного Суда Российской Федерации, с которым согласился заместитель Председателя этого суда, представителю В.Д.Цилюрика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Письмом заместителя Председателя Верховного Суда Российской Федерации представителю В.Д.Цилюрика сообщено об отсутствии оснований для пересмотра в порядке, предусмотренном статьей 39111 ГПК Российской Федерации, обжалуемых судебных постановлений. По мнению заявительницы, оспариваемые нормы противоречат Конституции Российской Федерации, ее статьям 2, 19 (части 1 и 2), 46 и 123 (часть 3), поскольку позволяют Верховному Суду Российской Федерации отклонять изложенные в жалобах доводы без приведения тому достаточного и разумного обоснования.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24 декабря 2020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Цилюрик Светланы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