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695215-П/2012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 октября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Андросова Ивана Михайловича на нарушение его конституционных прав статьей 2281 Уголовного кодекса Российской Федерации, статьей 130 Уголовно-процессуального кодекса Российской Федерации, Федеральным законом «Об оперативно-розыскной деятельности», а также Постановлением Правительства Российской Федерации от 1 октября 2012 года № 1002 «Об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статей 228, 2281, 229 и 2291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вопрос о возможности принятия жалобы гражданина И.М.Андросова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И.М.Андросов, осужденный за совершение преступления, оспаривает конституционность статьи 2281 «Незаконные производство, сбыт или пересылка наркотических средств, психотропных 2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УК Российской Федерации, статьи 130 «Восстановление пропущенного срока» УПК Российской Федерации, Федерального закона от 12 августа 1995 года № 144-ФЗ «Об оперативно-розыскной деятельности» и Постановления Правительства Российской Федерации от 1 октября 2012 года № 1002 «Об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статей 228, 2281, 229 и 2291 Уголовного кодекса Российской Федерации». По мнению заявителя, обжалуемые нормы позволяют правоохранительным органам произвольно восстанавливать любые процессуальные сроки, привлекать к уголовной ответственности за сбыт наркотического средства, размер которого не влияет на организм человека, и провоцировать на совершение преступления, что влечет нарушение прав, гарантированных статьями 17 (часть 1), 18, 46 (часть 1), 50 (часть 2) и 55 (часть 2)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следует из жалобы, И.М.Андросов не приводит правового обоснования неконституционности конкретных положений оспариваемых им актов, а утверждает, что в нарушение статьи 5 Федерального закона «Об оперативно-розыскной деятельности» в отношении него сотрудниками полиции совершена провокация преступления, а потому полученные доказательства должны быть признаны недопустимыми; следственные и иные процессуальные действия по его уголовному делу произведены за пределами сроков, установленных уголовно-процессуальным законом; он не 3 был осведомлен о наличии в сбытом им предмете наркотического средства. Тем самым, по существу, И.М.Андросов предлагает Конституционному Суду Российской Федерации проверить не нормы законодательства, а законность и обоснованность осуждения за совершение конкретного преступления, что требует исследования фактических обстоятельств уголовного дела и выходит за рамки полномочий, которыми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Андросова Ивана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