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540298-П/2021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мая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региональной общественной организации «Крымский охотник» на нарушение ее конституционных прав пунктом 7 постановления Государственного Совета Республики Крым «О независимости Крыма»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региональной общественной организации «Крымский охотник»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Региональная общественная организация «Крымский охотник» оспаривает конституционность примененного в деле с ее участием пункта 7 постановления Государственного Совета Республики Крым от 17 марта 2014 года № 1745-6/14 «О независимости Крыма», согласно которому собственность профсоюзных и иных общественных организаций Украины, находящаяся на день принятия данного постановления на территории Республики Крым, является собственностью подразделений соответствующих организаций, находящихся в Республике Крым, а если таковых не имеется, – государственной собственностью Республики Крым. 2 Как следует из представленных материалов, решением арбитражного суда было отказано в удовлетворении исковых требований к региональной общественной организации «Крымский охотник» об истребовании имущества (нежилого здания) из чужого незаконного владения и прекращении права собственности на него. Постановлением арбитражного суда апелляционной инстанции, оставленным без изменения судом кассационной инстанции, указанное решение было отменено и по делу принят новый судебный акт, которым исковое заявление удовлетворено частично: имущество истребовано из владения региональной общественной организации «Крымский охотник», в остальной части исковых требований отказано. По мнению заявителя, оспариваемое положение не соответствует статьям 1 (часть 1), 4 (часть 2), 15 (части 1 и 2) и 19 (части 1 и 2) Конституции Российской Федерации, поскольку, не устанавливая четких условий, при которых у подразделений общественных организаций, находящихся на день принятия названного постановления Государственного Совета на территории Республики Крым, возникает право собственности на недвижимое имущество общественных организаций Украины, порождает тем самым правовую неопределенность.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Пункт 7 постановления Государственного Совета Республики Крым «О независимости Крыма» предусматривает гарантии сохранения имущества профсоюзных и иных общественных организаций Украины, находящегося на день принятия данного постановления на территории Республики Крым, во владении, пользовании и распоряжении подразделений соответствующих организаций, находящихся в Республике Крым, и какой-либо неопределенности не содержит. Таким образом, данное положение не может расцениваться как нарушающее в обозначенном в жалобе аспекте конституционные права 3 региональной общественной организации «Крымский охотник», в деле с участием которой арбитражный суд апелляционной инстанции указал, что она не является структурным подразделением Украинского общества охотников и рыболовов. Установление же того, имела ли организация соответствующий правовой статус по состоянию на 17 марта 2014 года, связано с исследованием фактических обстоятельств и оценкой доказательств, что к компетенции Конституционного Суда Российской Федерации не относится (статья 125 Конституции Российской Федерации и статья 3 Федерального конституционного закона «О Конституционном Суде Российской Федерации»).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региональной общественной организации «Крымский охотник»,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