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554398-П/2021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Акутина Олега Игоревича на нарушение его конституционных прав пунктом 2 статьи 3, пунктом 2 статьи 4, пунктом 2 статьи 33 и пунктом 1 статьи 57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О.И.Акутина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суда апелляционной инстанции, гражданину О.И.Акутину было отказано во введении процедуры наблюдения в отношении должника – общества с ограниченной ответственностью и прекращено производство по делу по заявлению О.И.Акутина о признании несостоятельным (банкротом) данного общества. О.И.Акутин оспаривает конституционность пункта 2 статьи 3 «Признаки банкротства юридического лица», пункта 2 статьи 4 «Состав и размер денежных обязательств, требований о выплате выходных пособий и 2 (или) об оплате труда лиц, работающих или работавших по трудовому договору, и обязательных платежей», пункта 2 статьи 33 «Подсудность дел о банкротстве» и пункта 1 статьи 57 «Основания для прекращения производства по делу о банкротстве»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18, 19 (части 1 и 2), 40 (части 1 и 2) и 45 (часть 2) Конституции Российской Федерации в той мере, в какой они не допускают по заявлению физического лица – участника долевого строительства возможности введения процедуры банкротства должника-застройщика на основании требования о передаче будущей вещи (квартиры) в натуре.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или 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Акутина Олега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