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632015-П/2022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21 июля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 на нарушение его конституционных прав частью второй статьи 318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М.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Письмом заместителя Председателя Верховного Суда Российской Федерации гражданин М. уведомлен об отсутствии оснований для передачи на рассмотрение суда кассационной инстанции его жалобы на решения нижестоящих судов по вопросу об освобождении от уголовной ответственности по части второй статьи 318 «Применение насилия в отношении представителя власти» УК Российской Федерации и применении принудительных мер медицинского характера. В этой связи заявитель оспаривает соответствие части второй статьи 318 УК Российской Федерации статьям 22 (часть 1), 25 и 55 Конституции Российской Федерации, поскольку, по его мнению, данное законоположение возлагает на лицо ответственность за оказание сопротивления незаконным 2 действиям сотрудника полиции, порождая тем самым массовое нарушение прав граждан и автократию. Кроме того, заявитель просит выплатить ему компенсацию за незаконное лишение свободы (пребывание на принудительном лечении), возместить моральный и физический вред.</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пункту 2 статьи 97 Федерального конституционного закона «О Конституционном Суде Российской Федерации» жалоба на нарушение нормативным актом конституционных прав и свобод допустима, если она подана в срок не позднее одного года после принятия судебного решения, которым исчерпываются внутригосударственные средства судебной защиты, а в случае, если в пересмотре дела судом, решение которого обычно исчерпывает внутригосударственные средства судебной защиты по соответствующей категории дел, было отказано в связи с пропуском срока обжалования, – в срок не позднее одного года после принятия последнего судебного решения, в котором был применен соответствующий нормативный акт. Между тем из представленных М. материалов следует, что постановление городского суда о применении принудительных мер медицинского характера принято 2 марта 2012 года, а последний судебный акт – письмо заместителя Председателя Верховного Суда Российской Федерации об отказе в передаче кассационной жалобы для рассмотрения в судебном заседании суда кассационной инстанции – датирован 2 марта 2021 года. Соответственно, с момента завершения рассмотрения дела М. в суде и до подачи им жалобы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