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756632-О/2024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Хивинцева Антона Владимировича на нарушение его конституционных прав статьей 125 и частью первой статьи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А.В.Хивинцева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А.В.Хивинцев просит признать не соответствующими Конституции Российской Федерации, ее статьям 46 (часть 1) и 123 (часть 3), статью 125 «Судебный порядок рассмотрения жалоб» и часть первую статьи 283 «Производство судебной экспертизы» УПК Российской Федерации в той мере, в какой производство в порядке статьи 125 данного Кодекса, как утверждает заявитель, не является правосудием, а также поскольку эти нормы, по его мнению, позволяют суду собирать новые доказательства, ухудшающие положение подсудимого.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формально оспаривая конституционность положений статей 125 и 283 УПК Российской Федерации, закрепляющих судебный порядок рассмотрения жалоб и право суда по ходатайству сторон или по собственной инициативе назначить судебную экспертизу, заявитель утверждает об имеющихся в его уголовном деле нарушениях, в том числе о незаконности возбуждения уголовного дела, ссылается на игнорирование судами всех инстанций заявленных им доводов, а также на неправомерный выход суда за пределы предъявленного ему обвинения. Тем самым, по существу, А.В.Хивинцев предлагает Конституционному Суду Российской Федерации оценить обоснованность конкретных правоприменительных действий и решений по его делу с учетом фактических обстоятельств, что, между тем,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Хивинцева Антона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