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698192-П/2023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Михаила Ивановича на нарушение его конституционных прав пунктом 42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М.И.Кузнецова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отказал гражданину М.И.Кузнецову – нанимателю комнаты в коммунальной квартире в удовлетворении иска к хозяйственному обществу о взыскании имевшей место, по мнению истца, переплаты за потребление электроэнергии в результате применения повышающего коэффициента при истечении межпроверочного интервала для проверки соответствующего прибора учета. М.И.Кузнецов оспаривает конституционность пункта 42 Правил предоставления коммунальных услуг собственникам и пользователям помещений в многоквартирных домах и жилых домов (утверждены 2 Постановлением Правительства Российской Федерации от 6 мая 2011 года № 354), фактически же – его положения о том, что при отсутствии индивидуального или общего (квартирного) прибора учета электрической энергии и в случае наличия обязанности установки такого прибора размер платы за коммунальную услугу по электроснабжению, предоставленную потребителю в жилом помещении, рассчитывается исходя из норматива потребления коммунальной услуги по электроснабжению с применением повышающего коэффициента. По мнению заявителя, оспариваемое положение противоречит статье 132 Конституции Российской Федерации, поскольку по смыслу, придаваемому ему правоприменительной практикой, позволяет производить расчет размера платы за электроснабжение исходя из норматива потребления коммунальной услуги с применением повышающего коэффициента, не используя показания прибора учета электроэнергии, установленного собственником в комнате нанимателя.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пункта 42 Правил предоставления коммунальных услуг собственникам и пользователям помещений в многоквартирных домах и жилых домов принято в развитие части 1 статьи 157 Жилищного кодекса Российской Федерации, устанавливающей общие принципы определения объема потребляемых коммунальных услуг для исчисления размера платы за них, и направлено на поддержание баланса прав и интересов всех участников жилищных правоотношений при потреблении коммунальных услуг. К числу таких участников относится и наниматель помещения в многоквартирном доме, обязанный в целях учета потребленных коммунальных услуг использовать приборы, соответствующие требованиям законодательства Российской Федерации об обеспечении единства измерений и прошедшие поверку, а также обязанный обеспечивать проведение поверок приборов учета в сроки, установленные технической документацией на прибор 3 (подпункты «г», «д» пункта 34 указанных Правил). Тем самым данное положение не может расцениваться как нарушающее в отмеченном в жалобе аспекте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Михаила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