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646195-П/2022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Бойкова Александра Георгиевича на нарушение его конституционных прав пунктом 14836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А.Г.Бойкова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А.Г.Бойков оспаривает конституционность пункта 14836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354), устанавливающего, что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помещения. 2 Как следует из представленных материалов, решением мирового судьи, с которым согласились вышестоящие суды, с А.Г.Бойкова (собственника квартиры в многоквартирном доме) в пользу регионального оператора по обращению с твердыми коммунальными отходами взыскана плата за оказание соответствующей коммунальной услуги. По мнению заявителя, оспариваемая норма противоречит статьям 4 (часть 2) и 76 (часть 5) Конституции Российской Федерации, поскольку не учитывает понятие твердых коммунальных отходов, раскрытое в статье 1 Федерального закона от 24 июня 1998 года № 89-ФЗ «Об отходах производства и потребления», и приводит к взиманию с собственников жилых помещений, которые в них не проживают, платы за неоказанную услугу.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11 статьи 155 Жилищного кодекса Российской Федерации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услуги;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 и в случаях, которые утверждаются Правительством Российской Федерации. Реализуя названные полномочия, Правительство Российской Федерации в Правилах предоставления коммунальных услуг собственникам и пользователям помещений в многоквартирных домах и жилых домов предусмотрело порядок перерасчета размера платы за отдельные виды коммунальных услуг в период временного отсутствия граждан в занимаемом жилом помещении (раздел VIII) и в пункте 14844 Правил установило возможность перерасчета размера платы за коммунальную услугу по обращению с твердыми коммунальными отходами при временном 3 отсутствии потребителя в жилом помещении в указанном порядке. Таким образом, оспариваемый пункт 14836 Правил, рассматриваемый с учетом приведенных норм, не может расцениваться как нарушающий конституционные права заявителя в означенном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Бойкова Александра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