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709968-П/2023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Пашкевича Андрея Ивановича на нарушение его конституционных прав пунктом 8 Изменений, которые вносятся в акты Правительства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А.И.Пашкевича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А.И.Пашкевич оспаривает конституционность пункта 8 Изменений, которые вносятся в акты Правительства Российской Федерации (утверждены Постановлением Правительства Российской Федерации от 15 сентября 2018 года № 1094), которым Правила обращения с твердыми коммунальными отходами (утверждены Постановлением Правительства Российской Федерации от 12 ноября 2016 года № 1156) дополнены, в частности, разделом I1, определяющим порядок заключения договора на оказание услуг по обращению с твердыми коммунальными отходами. 2 Решением суда общей юрисдикции, оставленным без изменения судами апелляционной и кассационной инстанций, отказано в удовлетворении исковых требований А.И.Пашкевича о расторжении договора об оказании услуг по обращению с твердыми коммунальными отходами и взыскании компенсации морального вреда. Суды отметили, что указанный договор был заключен истцом и ответчиком на условиях типового договора в порядке, установленном положениями раздела I1 Правил обращения с твердыми коммунальными отходами. Определением судьи Верховного Суда Российской Федерации, с которым согласился заместитель Председателя Верховного Суда Российской Федерации, отказано в передаче кассационной жалобы А.И.Пашкевича для рассмотрения в судебном заседании суда кассационной инстанции. По мнению заявителя, оспариваемое положение противоречит статьям 15, 18 и 42 Конституции Российской Федерации, поскольку оно по смыслу, придаваемому ему правоприменительной практикой, лишает гражданина права на благоприятную окружающую среду и права на оказание ему услуг по обращению с твердыми коммунальными отходами в соответствии с договором, отвечающим требованиям пункта 1 статьи 134, пункта 2 статьи 247 Федерального закона от 24 июня 1998 года № 89-ФЗ «Об отходах производства и потребления», а также пунктов 5, 9–12, 131 и 15 Правил обращения с твердыми коммунальными отходами.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обоснование своей позиции А.И.Пашкевич приводит в жалобе доводы об отсутствии мест накопления твердых коммунальных отходов в зоне его проживания, о заключении с ним договора с нарушением требований федерального законодательства и об отсутствии у другой стороны договора лицензии на осуществление деятельности по обращению с твердыми коммунальными отходами на территории соответствующего субъекта Российской Федерации. Данные доводы свидетельствуют о том, что 3 заявитель, по существу, настаивает на проверке правильности установления и оценки судами фактических обстоятельств конкретного дела с его участием, что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Пашкевича Андрея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