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1520-П/2022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октября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Нужных Алексея Сергеевича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С.П.Маврина, Н.В.Мельникова, рассмотрев вопрос о возможности принятия жалобы гражданина А.С.Нужных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А.С.Нужных, осужденный и отбывающий наказание, утверждает, что статья 40117 «Недопустимость внесения повторных кассационных жалобы, представления» УПК Российской Федерации позволила судье Верховного Суда Российской Федерации отказать в передаче его кассационной жалобы на приговор и последующие судебные решения, содержащей новые доводы для их пересмотра, на том лишь основании, что ранее поданные кассационные жалобы не были удовлетворены, чем нарушены права, гарантированные статьями 2, 17, 18, 45 (часть 2), 46 (части 1 и 2), 50 (часть 3) и 55 (часть 3) Конституции Российской Федерации. 2</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Нужных Алексея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