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538812-П/2021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просит признать не соответствующими статьям 15, 18, 45, 46, 47, 48, 52, 71, 126 и 128 Конституции Российской Федерации статьи 125 «Судебный порядок рассмотрения жалоб», 38913 «Порядок рассмотрения уголовного дела судом апелляционной инстанции», 38920 «Решения, принимаемые судом апелляционной инстанции», 38928 «Апелляционные приговор, определение и постановление», 38933 «Постановление апелляционного приговора, вынесение апелляционных определения, постановления и обращение их к исполнению», 4011 «Предмет судебного разбирательства в кассационном порядке», 40110 «Действия суда 2 кассационной инстанции при поступлении кассационных жалобы, представления», 40114 «Решение суда кассационной инстанции» и 40115 «Основания отмены или изменения судебного решения при рассмотрении уголовного дела в кассационном порядке» УПК Российской Федерации, как не обеспечивающих судебную защиту прав, допуская вынесение конституционно неоправданных судебных актов.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Поставив вопрос о проверке конституционности положений уголовно- процессуального закона, заявитель аргументирует свою позицию лишь обстоятельствами производства по его делу, тем самым он фактически предлагает Конституционному Суду Российской Федерации проверить действия и решения правоприменителей, что, однако, не относится к компетенции Конституционного Суда Российской Федерации, определенной статьей 125 Конституции Российской Федерации и статьей 3 Федерального конституционного закона «О Конституционном Суде Российской Федерации». Кроме того, Определением от 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