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788071-О/2024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Киселева Павла Аркадьевича и Корепанова Андрея Геннадьевича на нарушение их конституционных прав пунктом 1 статьи 247 и статьей 304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П.А.Киселева и А.Г.Корепанова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П.А.Киселев и А.Г.Корепанов оспаривают конституционность пункта 1 статьи 247 «Владение и пользование имуществом, находящимся в долевой собственности» и статьи 304 «Защита прав собственника от нарушений, не связанных с лишением владения» ГК Российской Федерации. Как следует из представленных материалов, апелляционным определением суда общей юрисдикции, с которым согласились суды кассационной инстанции, удовлетворены исковые требования участника долевой собственности на земельный участок, предъявленные к заявителям – 2 также участникам долевой собственности о возложении на них обязанности по сносу возведенных самовольных построек и демонтажу ограждения. По мнению заявителей, оспариваемые законоположения не соответствуют статьям 17 (часть 3), 19 (части 1 и 2), 35 (части 1–3), 46 (часть 1) и 55 (часть 3) Конституции Российской Федерации, поскольку они предоставляют неограниченное право участнику долевой собственности на земельный участок требовать сноса возведенных без его согласия построек, а судам удовлетворять такие требования без учета положений статей 1 «Основные начала гражданского законодательства», 10 «Пределы осуществления гражданских прав» и 222 «Самовольная постройка» ГК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Киселева Павла Аркадьевича и Корепанова Андрея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