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748836-О/2024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Валерия Ивановича на нарушение его конституционных прав положениями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В.И.Смирнов оспаривает конституционность положений Федерального закона от 7 февраля 2011 года № 3-ФЗ «О полиции», которые, по мнению заявителя, не соответствуют статьям 7, 18, 19, 45 и 46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лишают граждан, проходивших службу в органах внутренних дел, прав на получение социальных гарантий и льгот, предоставленных отраслевым законодательством, принятым после получения травмы, приведшей к присвоению группы инвалидности. Как следует из представленных материалов, в 1989 году при исполнении служебных обязанностей заявитель получил травму, а в 1991 2 году после установления инвалидности III группы был уволен со службы в органах внутренних дел по состоянию здоровья. В 2018 году В.И.Смирнов был признан инвалидом II группы вследствие военной травмы бессрочно. В выплате единовременного пособия, предусмотренного нормами Федерального закона «О полиции», ему было отказано судами с указанием на то, что травма была получена до вступления указанного закона в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положений Федерального закона «О полиции», В.И.Смирнов не указывает конкретные статьи закона, примененные в его деле. Между тем,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