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Чулкова Сергея Викторовича на нарушение его конституционных прав Определением Конституционного Суда Российской Федерации от 5 февраля 2015 года № 257-О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С.В.Чулкова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С.В.Чулков просит признать Определение Конституционного Суда Российской Федерации от 5 февраля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и пунктом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Чулкова Сергея Викторовича, поскольку разрешение поставленного в ней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