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638762-П/2022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Бойко Анжелики Дмитриевны на нарушение ее конституционных прав пунктом 21 части второй статьи 30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А.Д.Бойко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А.Д.Бойко осуждена приговором суда, постановленным судьей единолично, по части третьей статьи 30 и части первой статьи 105 УК Российской Федерации, и отбывает назначенное наказание в виде лишения свободы. При рассмотрении кассационных жалоб осужденной судами отклонены доводы о нарушении ее права ходатайствовать о рассмотрении уголовного дела судом с участием присяжных заседателей, поскольку преступление было совершено в возрасте до 18 лет. Заявительница утверждает, что пункт 21 части второй статьи 30 «Состав суда» УПК Российской Федерации, запрещая совершеннолетнему обвиняемому на стадии предварительного следствия при ознакомлении с 2 материалами уголовного дела заявлять ходатайство о рассмотрении дела судом в составе федерального судьи и шести присяжных заседателей по мотиву того, что инкриминируемое преступление совершено в несовершеннолетнем возрасте, нарушает права, гарантированные статьями 17 (части 1 и 2), 19 (часть 1), 46 (часть 1) и 47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Бойко Анжелики Дмитриевны,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