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722214-О/2023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Павловой Лидии Васильевны на нарушение ее конституционных прав пунктом 2 статьи 199 и абзацем четвертым статьи 208 Гражданского кодекса Российской Федерации во взаимосвязи со статьями 42, 44 и пунктом 2 части первой статьи 208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Л.В.Павловой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Л.В.Павлова оспаривает конституционность пункта 2 статьи 199 «Применение исковой давности» и абзаца четвертого статьи 208 «Требования, на которые исковая давность не распространяется» ГК Российской Федерации во взаимосвязи со статьями 42 «Потерпевший», 44 «Гражданский истец» и пунктом 2 части первой статьи 208 «Основания, порядок и сроки приостановления предварительного следствия» УПК Российской Федерации. Решением суда общей юрисдикции, оставленным без изменения судами вышестоящих инстанций, отказано в удовлетворении исковых 2 требований Л.В.Павловой и других граждан в защиту права собственности. Помимо прочего, суды исходили из того, что истцами был пропущен срок исковой давности. Определением судьи Верховного Суда Российской Федерации отказано в передаче кассационных жалоб Л.В.Павловой и представителя истцов для рассмотрения в судебном заседании суда кассационной инстанции. По мнению заявительницы, оспариваемые положения не соответствуют Конституции Российской Федерации, в том числе ее статьям 36 (части 1 и 2), 46 (части 1 и 2) и 52, в той мере, в какой они по смыслу, придаваемому им правоприменительной практикой, распространяют исковую давность на требования гражданина, признанного потерпевшим в уголовном деле, производство по которому приостановлено на основании пункта 2 части первой статьи 208 УПК Российской Федерации. Л.В.Павлова также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Павловой Лидии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