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Трофимова Владимира Алексеевича на нарушение его конституционных прав статьей 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В.А.Трофимова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и оставленным без изменения постановлением суда апелляционной инстанции, было отказано в удовлетворении требований В.А.Трофимова к должнику об отмене договоров дарения и включении требований в реестр требований кредиторов должника. В.А.Трофимов оспаривает конституционность статьи 2 «Основные понятия, используемые в настоящем Федеральном законе» Федерального закона от 26 октября 2002 года № 127-ФЗ «О несостоятельности (банкротстве)», а фактически – лишь ее абзацев третьего, четвертого, 2 седьмого и восьмого, определяющих понятия «должник», «денежное обязательство», «кредиторы» и «конкурсные кредиторы». По мнению заявителя, данные законоположения противоречат статье 46 Конституции Российской Федерации, поскольку препятствуют рассмотрению в рамках дела о банкротстве его требования об отмене договоров дарения объектов недвижимости и не позволяют признать его кредитором (конкурсным кредитором).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Трофимова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