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637712-П/2022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Орлова Андрея Игорьевича на нарушение его конституционных прав частью 1 статьи 276, статьями 286 и 287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А.И.Орлова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А.И.Орлов оспаривает конституционность части 1 статьи 276 «Срок подачи кассационной жалобы», статей 286 «Пределы рассмотрения дела в арбитражном суде кассационной инстанции» и 287 «Полномочия арбитражного суда кассационной инстанции» АПК Российской Федерации. Как следует из представленных материалов, постановлением арбитражного суда кассационной инстанции отказано в удовлетворении кассационной жалобы А.И.Орлова на вынесенное по его делу постановление арбитражного суда апелляционной инстанции. При этом арбитражный суд не принял представленное кассатором дополнение к кассационной жалобе с новыми доводами и новыми доказательствами как поданное за пределами 2 срока кассационного обжалования и с учетом полномочий арбитражного суда кассационной инстанции. По мнению заявителя, оспариваемые законоположения противоречат статьям 17–19, 45 и 46 Конституции Российской Федерации, поскольку они не позволяют стороне, подавшей в установленный срок кассационную жалобу, принятую арбитражным судом к производству, направить в арбитражный суд дополнительные доводы в обоснование своих требований после истечения данного срока, если при этом соблюдено право иных участников процесса на заблаговременное ознакомление с новыми доводами.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в этой жалобе законоположения не препятствуют лицу, заинтересованному в кассационном обжаловании судебных актов нижестоящих судов, представлять в арбитражный суд кассационной инстанции доводы в пользу отмены или изменения данных судебных актов и за пределами установленного законом процессуального срока подачи кассационной жалобы. Правоприменительная практика при этом исходит из того, что, решая вопрос о принятии дополнений, письменных пояснений к кассационной жалобе, судам кассационной инстанции необходимо иметь в виду, что сугубо правовое обоснование доводов и возражений стороны вправе приводить на всех стадиях рассмотрения дела, если они основаны на доказательствах, имеющихся в материалах дела, и если такие дополнения, пояснения к кассационной жалобе не содержат ни новых требований, ни новых доказательств, которые в силу положений Арбитражного процессуального кодекса Российской Федерации не могут рассматриваться и исследоваться судом кассационной инстанции (пункт 29 постановления Пленума Верховного Суда Российской Федерации от 30 июня 2020 года № 13 «О применении Арбитражного процессуального кодекса Российской Федерации при рассмотрении дел в арбитражном суде кассационной инстанции»). 3 Таким образом, часть 1 статьи 276 и статьи 286 и 287 АПК Российской Федерации, обеспечивающие исправление возможных судебных ошибок в актах арбитражных судов первой и апелляционной инстанций, не могут рассматриваться как нарушающие перечисленные в жалобе конституционные права заявителя, дополнения к кассационной жалобе которого не были приняты судом, поскольку содержали новые, не исследованные ранее доказательства.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Орлова Андрея Игорьевича,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