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781755-О/2024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Понкратенко Дмитрия Николаевича, Понкратенко Лидии Алексеевны и других на нарушение их конституционных прав пунктом 1 статьи 196, пунктом 2 статьи 199, статьями 421 и 807 Гражданского кодекса Российской Федерации, а также частью второй статьи 39 и пунктом 1 части второй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Д.Н.Понкратенко, Л.А.Понкратенко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Д.Н.Понкратенко, Л.А.Понкратенко, Н.М.Понкратенко, О.Н.Понкратенко и Н.А.Юдина оспаривают конституционность пункта 1 статьи 196 «Общий срок исковой давности», пункта 2 статьи 199 «Применение исковой давности», статей 421 «Свобода договора» и 807 «Договор займа» ГК Российской Федерации, а также части второй статьи 39 «Изменение иска, отказ от иска, признание иска, мировое соглашение» и пункта 1 части второй статьи 3907 «Рассмотрение кассационных жалобы, представления» ГПК Российской Федерации. 2 Решением суда общей юрисдикции, оставленным без изменения судами апелляционной и кассационной инстанций, отказано в удовлетворении иска Л.А.Понкратенко, Н.М.Понкратенко, О.Н.Понкратенко и Н.А.Юдиной к Д.Н.Понкратенко и гражданке Б. о признании задолженности по договору займа общим долгом супругов, о его разделе путем взыскания денежных средств и о взыскании процентов за пользование денежными средствами. Суд пришел к выводу об отсутствии оснований для удовлетворения иска с учетом обстоятельств, установленных вступившими в законную силу судебными решениями, недоказанности факта заключения договора займа, а также пропуска срока исковой давности. При этом суд не принял признание иска со стороны Д.Н.Понкратенко как нарушающее права второго ответчика. Определением судьи Верховного Суда Российской Федерации отказано в передаче кассационной жалобы Л.А.Понкратенко, Н.М.Понкратенко, О.Н.Понкратенко и Н.А.Юдиной для рассмотрения в судебном заседании суда кассационной инстанции. По мнению заявителей, оспариваемые нормы не соответствуют Конституции Российской Федерации, в том числе ее статьям 18, 35 (части 1 и 2), 45, 46 (часть 1) и 126, поскольку они не обеспечивают надлежащей защиты прав и свобод человека и гражданина путем своевременного и правильного рассмотрения судами дел, в том числе позволяют судам необоснованно не принимать признание иска ответчиком и произвольно устанавливать факт истечения срока исковой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обоснование своей жалобы заявители излагают фактические обстоятельства и на основе этих обстоятельств выражают несогласие с выводами, сделанными судами общей юрисдикции в их конкретном деле. Тем самым, формально оспаривая конституционность перечисленных в жалобе норм, они, по существу, настаивают на проверке обоснованности судебных постановлений по конкретному делу, что не входит в полномочия 3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Понкратенко Дмитрия Николаевича, Понкратенко Лидии Алексеевны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