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570884-П/2021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Носовского Ивана Глебовича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по требованию гражданина И.Г.Носовского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Как следует из представленных материалов, постановлением мирового судьи от 19 апреля 2018 года, оставленным без изменения решением Таганского районного суда города Москвы от 28 июня 2018 года, И.Г.Носовский был признан виновным в совершении административного правонарушения, предусмотренного частью 5 статьи 12.15 «Нарушение правил расположения транспортного средства на проезжей части дороги, встречного разъезда или обгона» КоАП Российской Федерации. Постановлением Московского городского суда от 25 февраля 2019 года было отменено решение указанного районного суда общей юрисдикции и дело возвращено на новое рассмотрение ввиду ненадлежащего извещения заявителя о времени и месте судебного заседания. По результатам повторного рассмотрения жалобы И.Г.Носовского постановление о 2 привлечении его к административной ответственности было оставлено без изменения решением Таганского районного суда города Москвы от 25 апреля 2019 года. Вышестоящие суды, в том числе Верховный Суд Российской Федерации, подтвердили законность актов, вынесенных по данному делу об административном правонарушении. По мнению заявителя, суды необоснованно отказали ему в удовлетворении ходатайств о передаче дела об административном правонарушении для рассмотрения по месту жительства и о вызове свидетелей, а возврат его дела на новое рассмотрение тому же судье, решение которого было отменено по его жалобе, недопустимо. В связи с этим заявитель просит</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Носовского Ивана Глебовича, поскольку разрешение поставленных в ней вопросов Конституционному Суду Российской Федерации не 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