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«777» на нарушение его конституционных прав абзацем седьмым пункта 2 статьи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акционерного общества «777»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28 мая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«777»,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