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715084-П/2023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«Констант» на нарушение его конституционных прав пунктом 1 статьи 779 и пунктом 1 статьи 781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общества с ограниченной ответственностью «Констант»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«Констант» (далее – ООО «Констант», общество) оспаривает конституционность следующих положений Гражданского кодекса Российской Федерации: пункта 1 статьи 779, предусматривающего, что по договору возмездного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 пункта 1 статьи 781 о том, что заказчик обязан оплатить оказанные ему услуги в сроки и в порядке, которые указаны в договоре возмездного оказания услуг. 2 Из представленных материалов следует, что постановлением арбитражного апелляционного суда, с которым согласились суды вышестоящих инстанций, удовлетворены исковые требования индивидуального предпринимателя – гражданина И. о взыскании с общества в том числе задолженности по выплате дополнительного вознаграждения (названо сторонами «гонорар успеха»), установленного договором оказания юридических услуг по представлению интересов общества при рассмотрении спора об урегулировании разногласий, возникших при заключении договора купли-продажи нежилого помещения. В соответствии с условиями договора размер указанного дополнительного вознаграждения подлежал определению в зависимости от разницы в первоначальной стоимости объекта недвижимости, заявленной продавцом, и стоимости этого объекта, установленной решением Арбитражного суда города Москвы, в случае ее снижения. По мнению ООО «Констант», оспариваемые положения не соответствуют статьям 8, 19 (часть 1), 34 (часть 1), 35, 46 (часть 1) и 55 (части 2 и 3) Конституции Российской Федерации в той мере, в какой они допускают удовлетворение требований исполнителя о выплате вознаграждения по договору возмездного оказания услуг, поставленного в зависимость от решения суда, которое будет принято в будущем.</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Оспариваемые положения, определяющие понятие договора возмездного оказания услуг и устанавливающие обязанность оплаты оказанных услуг в сроки и в порядке, которые указаны в договоре возмездного оказания услуг, направлены на обеспечение свободы договора и баланса интересов его сторон, а потому сами по себе не могут расцениваться как нарушающие в обозначенном в жалобе аспекте конституционные права ООО «Констант», в чьем конкретном деле арбитражный суд апелляционной инстанции пришел к выводу, что соответствующее условие спорного 3 договора, которое было принято обществом без оговорок, не обусловливает выплаты вознаграждения принятием конкретного судебного решения, а предусматривает выплату вознаграждения от полученной экономической выгоды доверителя по результатам рассмотрения спора.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«Констант»,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