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563609-П/2021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Ларионца Сергея Викторовича на нарушение его конституционных прав статьей 349 Уголовно-процессуального кодекса Российской Федерации, статьями 65 и 67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по требованию гражданина С.В.Ларионца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С.В.Ларионец, осужденный и отбывающий наказание в виде лишения свободы, утверждает, что статья 349 «Правовые последствия признания подсудимого заслуживающим снисхождения» УПК Российской Федерации, статьи 65 «Назначение наказания при вердикте присяжных заседателей о снисхождении» и 67 «Назначение наказания за преступление, совершенное в соучастии» УК Российской Федерации противоречат статьям 19 (часть 1), 46 (часть 1) и 50 (часть 3) Конституции Российской Федерации, поскольку они не устанавливают конкретного размера наказания при наличии смягчающих обстоятельства, не учитывая роли подсудимого в 2 совершении преступления, и тем самым препятствуют смягчению наказания при наличии на то оснований.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 (в редакции Федерального конституционного закона от 9 ноября 2020 года № 5-ФКЗ; годичный срок для подачи жалобы был установлен и в предшествующей редакции). Между тем из представленных материалов следует, что обвинительный приговор в отношении С.В.Ларионца вынесен и вступил в законную силу в 2013 году, в передаче его надзорной жалобы для рассмотрения в судебном заседании Президиума Верховного Суда Российской Федерации отказано постановлением судьи этого суда, с которым 13 апреля 2020 года согласился заместитель Председателя Верховного Суда Российской Федерации. Очередная жалоба С.В.Ларионца возвращена без рассмотрения как повторная письмом судьи Верховного Суда Российской Федерации от 6 ноября 2020 года. Следовательно, заявителем пропущен годичный срок, достаточный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Ларионца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