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668035-П/2023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Сеина Александра Викторовича на нарушение его конституционных прав статьей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А.В.Сеина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А.В.Сеин оспаривает конституционность статьи 311 АПК Российской Федерации об основаниях пересмотра судебных актов по новым или вновь открывшимся обстоятельствам. Как следует из жалобы и приложенных к ней материалов, определением арбитражного суда, оставленным без изменения судами вышестоящих инстанций, А.В.Сеину отказано в удовлетворении заявления о пересмотре вступившего в законную силу судебного акта по указанным обстоятельствам, к каковым заявитель относил установление принятым впоследствии судебным постановлением обстоятельств, имеющих значение для дела о взыскании убытков, по которому принят заявленный к пересмотру судебный акт. 2 Определением судьи Верховного Суда Российской Федерации отказано в передаче кассационной жалобы А.В.Сеина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оспариваемое законоположение противоречит статьям 8 (часть 2), 19 (часть 1), 45 и 46 Конституции Российской Федерации, поскольку содержащийся в нем исчерпывающий перечень оснований пересмотра судебных актов препятствует пересмотру вступившего в законную силу судебного акта по делу о взыскании убытков в тех случаях, когда иные существенные обстоятельства, касающиеся предмета спора, установлены в принятом позднее судебном постановлении при рассмотрении другого дела в ином виде судопроизводства, что порождает конфликт судебных актов и нарушает его право на компенсацию убытков.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Сеина Александра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