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698025-П/2023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Ушаева Павла Павловича на нарушение его конституционных прав пунктом 15 статьи 5 и частью третьей статьи 128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вопрос о возможности принятия жалобы гражданина П.П.Ушаева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городского суда республики, чью позицию разделил суд апелляционной инстанции, оставлено без удовлетворения ходатайство гражданина П.П.Ушаева, осужденного за совершение преступлений, о зачете в срок наказания времени фактического задержания, поскольку, по мнению суда, указанные в ходатайстве обстоятельства не подтверждаются материалами дела. В этой связи П.П.Ушаев оспаривает конституционность пункта 15 статьи 5 «Основные понятия, используемые в настоящем Кодексе» УПК Российской Федерации, согласно которому моментом фактического задержания признается момент производимого в порядке, установленном 2 этим Кодексом, фактического лишения свободы передвижения лица, подозреваемого в совершении преступления, а также части третьей статьи 128 «Исчисление срока» этого же Кодекса, предусматривающей, что при задержании срок исчисляется с момента фактического задержания. Как утверждает заявитель, оспариваемые нормы противоречат статьям 21 (часть 1), 22 (часть 1), 27 (часть 1), 45 (часть 1), 46 (часть 1) и 49 (часть 3) Конституции Российской Федерации, поскольку не позволяют судам толковать понятие «фактическое задержание» в пользу обвиняемого с учетом реального момента применения к нему мер процессуального принуждения до составления протокола задержания.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Требование заявителя, приведенные в обоснование его позиции доводы, а также прилагаемые им материалы свидетельствуют о том, что нарушение своих прав он связывает не с содержанием пункта 15 статьи 5 и части третьей статьи 128 УПК Российской Федерации, которые не включают положений, допускающих произвольное применение, а с фактическим невыполнением, по мнению П.П.Ушаева, их предписаний в конкретном деле. Тем самым заявитель, по существу, ставит перед Конституционным Судом Российской Федерации требующий установления и исследования фактических обстоятельств вопрос об оценке состоявшихся в его деле судебных решений, разрешение которого не входит в компетенцию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Ушаева Павла Павловича,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