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646307-П/2022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Рыдник Татьяны Михайловны на нарушение ее конституционных прав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Т.М.Рыдник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гражданки Т.М.Рыдник и оставленным без изменения постановлением суда кассационной инстанции, было отменено определение арбитражного суда первой инстанции и принят новый судебный акт, которым признан недействительной сделкой договор дарения жилого помещения, заключенный между должником и гражданкой Ф., применены последствия недействительности сделки. При этом суд апелляционной инстанции исходил, в частности, из доказанности совокупности условий (совершение оспариваемой сделки в период 2 подозрительности и в условиях неплатежеспособности должника в отношении заинтересованного лица с целью причинения имущественного вреда кредиторам), необходимых для квалификации договора дарения в качестве подозрительной сделки и признания его недействительным. Т.М.Рыдник оспаривает конституционность положений пункта 2 статьи 612 Федерального закона от 26 октября 2002 года № 127-ФЗ «О несостоятельности (банкротстве)» об оспаривании подозрительных сделок должника. По мнению заявительницы, данные законоположения противоречат статьям 19, 34, 35, 45, 46 и 55 Конституции Российской Федерации в той мере, в какой они предоставляют кредитной организации право оспаривать сделки, совершенные заемщиком с принадлежащим ему на праве собственности имуществом, в отношении которого кредитная организация не реализовала свои права по установлению обеспечения обязательств заемщика.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612 Федерального закона «О несостоятельности (банкротстве)», закрепляющий условия, при которых сделка должника может быть признана арбитражным судом недействительной как совершенная в целях причинения вреда имущественным правам кредиторов, позволяет противодействовать последствиям совершения таких сделок, тем самым обеспечивает защиту имущественных интересов кредиторов и не может рассматриваться как нарушающий конституционные права заявительницы, указанные в жалобе. Установление же и оценка фактических обстоятельств конкретного дела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Рыдник Татьяны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