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768868-О/2024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Дорохина Виктора Александровича на нарушение его конституционных прав статьей 39 Гражданского процессуального кодекса Российской Федерации и статьей 46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В.А.Дорохина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В.А.Дорохин оспаривает конституционность статьи 39 «Изменение иска, отказ от иска, признание иска, мировое соглашение» ГПК Российской Федерации и статьи 46 «Изменение основания или предмета административного иска, отказ от административного иска, признание административного иска, заключение сторонами соглашения о примирении» КАС Российской Федерации. Как следует из представленных материалов, решением суда общей юрисдикции, оставленным без изменения судами вышестоящих инстанций, В.А.Дорохину отказано в удовлетворении исковых требований к юридическому 2 лицу о признании действий ответчика незаконными и возложении обязанности осуществить действия по восстановлению права путем выплаты компенсации. Определением судьи Верховного Суда Российской Федерации, с которым согласился заместитель Председателя этого суда, В.А.Дорохину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заявителя, оспариваемые законоположения противоречат Конституции Российской Федерации, ее статьям 1 (часть 1), 2, 15 (часть 2), 45 (часть 1), 46 (части 1 и 2), 52, 53, 120 (часть 1) и 123 (часть 3), а также пункту 1 статьи 14 Международного пакта о гражданских и политических правах, поскольку позволяют суду по собственной инициативе изменить предмет и (или) основание исковых требований.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Дорохина Виктора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