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651173-П/2022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ноября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Илларионова Романа Михайловича на нарушение его конституционных прав статьей 40117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Р.М.Илларионова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Письмами судей со ссылками на статью 40117 УПК Российской Федерации гражданину Р.М.Илларионову возвращены без рассмотрения жалобы на вынесенные в отношении него обвинительный приговор и апелляционное определение, поскольку новых правовых оснований для пересмотра данных решений жалобы не содержали. Заявитель утверждает, что статья 40117 «Недопустимость внесения повторных кассационных жалобы, представления» УПК Российской Федерации противоречит статье 50 (часть 3) Конституции Российской Федерации, поскольку лишает осужденного права на пересмотр приговора. 2</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40117 УПК Российской Федерации – согласно которой не допускается внесение повторных кассационных жалобы, представления по тем же правовым основаниям, теми же лицами в тот же суд кассационной инстанции, если ранее эти жалоба или представление в отношении того же лица рассматривались этим судом в судебном заседании либо были оставлены без удовлетворения постановлением судьи, – не может, как неоднократно отмечал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Илларионова Романа Михайловича,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