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638849-П/2022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Килина Александра Валерьевича на нарушение его конституционных прав частями четвертой и девятой статьи 343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А.В.Килина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июня 2022 года отказано в передаче для рассмотрения в судебном заседании Президиума Верховного Суда Российской Федерации надзорной жалобы гражданина А.В.Килина об оспаривании вынесенных в его отношении приговора краевого суда, постановленного с участием присяжных заседателей, и апелляционного определения Судебной коллегии по уголовным делам Верховного Суда Российской Федерации, которым приговор оставлен без изменения. При этом отмечено, что вынесенный присяжными заседателями вердикт является ясным, понятным и непротиворечивым. 2 По утверждению А.В.Килина, части четвертая и девятая статьи 343 «Вынесение вердикта» УПК Российской Федерации не соответствуют статьям 32 и 46 Конституции Российской Федерации, поскольку позволяют суду постановлять обвинительный приговор на основании вердикта, содержащего внутренние логические противоречия.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Килина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