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771989-О/2024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июня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Шалимовой Юлии Алексеевны на нарушение ее конституционных прав статьей 11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Ю.А.Шалимовой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Ю.А.Шалимова оспаривает конституционность статьи 11 «Нормативные правовые акты, применяемые судом при разрешении гражданских дел» ГПК Российской Федерации. Как следует из представленных материалов, решением суда общей юрисдикции, оставленным без изменения судами вышестоящих инстанций, Ю.А.Шалимовой отказано в удовлетворении исковых требований к департаменту городского имущества города Москвы об установлении факта родственных отношений, восстановлении срока для принятия наследства и 2 признании фактически принявшей наследство, встречные исковые требования удовлетворены судом. Определением судьи Верховного Суда Российской Федерации заявительнице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 По мнению Ю.А.Шалимовой, оспариваемое законоположение по смыслу, придаваемому ему правоприменительной практикой, противоречит Конституции Российской Федерации, ее статьям 15 (части 1 и 2), 19 (часть 1), 46 (часть 1) и 120 (часть 1), поскольку позволяет суду выносить решение, противоречащее закону, подлежащему применению в деле, произвольно мотивировать это решение, игнорировать правовые позиции Конституционного Суда Российской Федерации и разъяснения Верховного Суда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11 ГПК Российской Федерации, в частности определяющая виды источников права, на основе которых суды обязаны разрешать гражданские дела, призвана обеспечить вынесение судом законного постановления, в том числе с учетом истолкования закона Конституционным Судом Российской Федерации и Верховным Судом Российской Федерации, не допускает ее произвольного применения и не может рассматриваться как нарушающая конституционные права заявительницы. Проверка же правильности применения судом закона и оценки им доказательств при разрешении дела с участием Ю.А.Шалимовой, на что фактически направлены доводы ее жалобы, к компетенции Конституционного Суда Российской Федерации, определенной статьей 125 Конституции Российской Федерации и статьей 3 Федерального конституционного закона «О Конституционном Суде Российской Федерации», не относится. 3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Шалимовой Юлии Алексеевны,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