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568507-П/2021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Романовой Анны Ивановны на нарушение ее конституционных прав постановлением Правительства Калининградской области «О внесении изменений в порядок накопления твердых коммунальных отходов (в том числе их раздельного накопления) на территории Калининградской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А.И.Романовой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А.И.Романова оспаривает конституционность постановления Правительства Калининградской области от 28 декабря 2019 года № 873 «О внесении изменений в порядок накопления твердых коммунальных отходов (в том числе их раздельного накопления) на территории Калининградской области». Как следует из представленных материалов, вступившим в законную силу решением суда общей юрисдикции заявительнице было отказано в 2 удовлетворении административного искового заявления об оспаривании названного постановления Правительства Калининградской области. По мнению А.И.Романовой, оспариваемый нормативный правовой акт не соответствует статьям 42 и 55 Конституции Российской Федерации, поскольку ограничивает право граждан на вывоз крупногабаритных коммунальных отходов по их заявкам.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Романовой Анны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