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645225-П/2022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октября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Фесюн Елены Николаевны на нарушение ее конституционных прав статьей 48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гражданки Е.Н.Фесюн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Е.Н.Фесюн оспаривает конституционность статьи 48 «Процессуальное правопреемство» АПК Российской Федерации. Как следует из представленных материалов, вынесенным в рамках дела о признании несостоятельным (банкротом) юридического лица, акционером которого является заявительница, определением Арбитражного суда Волгоградской области от 6 июля 2021 года, оставленным без изменения постановлением Двенадцатого арбитражного апелляционного суда от 24 сентября 2021 года, было осуществлено процессуальное правопреемство – в реестре требований кредиторов был заменен кредитор. 2 По мнению заявительницы, оспариваемое законоположение по смыслу, придаваемому ему в системе действующего правового регулирования правоприменительной практикой, противоречит статьям 17 (часть 3), 18, 35 (часть 2), 46 (часть 1) и 50 (часть 2)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пунктом 3 статьи 97 Федерального конституционного закона «О Конституционном Суде Российской Федерации» жалоба на нарушение нормативным актом конституционных прав и свобод допустима, если исчерпаны все другие внутригосударственные средства судебной защиты прав заявителя при разрешении конкретного дела. При этом под таким исчерпанием понимается подача в соответствии с законодательством о соответствующем виде судопроизводства заявителем кассационной жалобы в суд максимально высокой для данной категории дел инстанции или в случае, если вступившие в силу судебные акты по данной категории дел подлежат обжалованию только в надзорном порядке, надзорной жалобы, если судебный акт, в котором был применен оспариваемый нормативный акт, был предметом кассационного или надзорного обжалования в связи с применением этого нормативного акта, а подача кассационной или надзорной жалобы не привела к устранению признаков нарушения прав заявителя. Между тем из числа судебных актов, вынесенных по вопросу о процессуальном правопреемстве, заявительницей приложены к жалобе только судебные акты арбитражных судов первой и апелляционной инстанций. Таким образом, представленные материалы не подтверждают исчерпания Е.Н.Фесюн внутригосударственных средств судебной защиты. Исходя из изложенного и руководствуясь пунктом 2 части первой статьи 43, частью первой статьи 79, статьями 96 и 97 Федерального 3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Фесюн Елены Николаевны,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