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1975-О/2023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Орлова Андрея Игорьевича на нарушение его конституционных прав пунктом 3 части 3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А.И.Орлова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апелляционной инстанции, оставленным без изменения кассационным судом общей юрисдикции, гражданину А.И.Орлову отказано в удовлетворении заявления о пересмотре вступившего в законную силу постановления того же суда по новым обстоятельствам, к которым заявитель относил Определение Конституционного Суда Российской Федерации от 21 июля 2022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пункта 3 части 3 статьи 311 АПК Российской Федерации, рассматриваемое с учетом предписания части третьей статьи 79 Федерального конституционного закона «О Конституционном Суде Российской Федерации», устанавливающего случаи, когда решения судов и иных органов, основанные на актах или их отдельных положениях, признанных Конституционным Судом Российской Федерации неконституционными либо примененных в истолковании, расходящемся с данным Конституционным Судом Российской Федерации истолкованием, должны быть пересмотрены (а до пересмотра не подлежат исполнению), выступает дополнительной процессуальной гарантией защиты прав и охраняемых законом интересов участников арбитражных процессуальных отношений. Что касается Определения Конституционного Суда Российской Федерации от 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Орлова Андрея 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