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Калошина Евгения Анатольевича на нарушение его конституционных прав пунктами 2 и 3 раздела пятого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Е.А.Калошина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Е.А.Калошин, которому Конституционный Суд Российской Федерации неоднократно отказывал в принятии к рассмотрению жалоб, в том числе на нарушение его конституционных прав положениями Федерального конституционного закона от 21 июля 1994 года № 1-ФКЗ «О Конституционном Суде Российской Федерации» (в частности определениями от 21 ноября 2022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125 Конституции Российской Федерации и частью первой статьи 4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Калошина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