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734707-П/2024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Цветковой Марины Александровны на нарушение ее конституционных прав пунктом 2 части первой статьи 6, пунктом 1 части первой статьи 24, пунктом 1 части первой статьи 73 и пунктом 2 части второй статьи 74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М.А.Цветковой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мирового судьи на основании пункта 2 части первой статьи 24 «Основания отказа в возбуждении уголовного дела или прекращения уголовного дела» УПК Российской Федерации уголовное дело частного обвинения в отношении гражданки М.А.Цветковой прекращено ввиду устранения новым уголовным законом преступности и наказуемости инкриминируемого ей деяния. Соглашаясь с этим решением, вышестоящие суды отвергли доводы жалоб М.А.Цветковой о том, что отсутствует событие преступления и что мировым судьей неверно оценены показания свидетелей и потерпевших. В этой связи заявительница утверждает, что пункт 2 части первой статьи 6 «Назначение уголовного судопроизводства», пункт 1 части первой 2 статьи 24, пункт 1 части первой статьи 73 «Обстоятельства, подлежащие доказыванию» и пункт 2 части второй статьи 74 «Доказательства» УПК Российской Федерации противоречат статьям 23 (часть 1), 46 (часть 1) и 49 (часть 3) Конституции Российской Федерации, поскольку позволили мировому судье в ее конкретном деле неверно оценить доказательства и сделать ошибочные выводы о наличии события преступления (о времени, месте, способе и других обстоятельствах совершения преступления).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Требования М.А.Цветковой, возражающей против судебной оценки фактических обстоятельств своего дела, и приведенные ею в обоснование своей позиции доводы свидетельствуют о том, что нарушение своих прав она связывает не с содержанием оспариваемых норм, а с невыполнением, по ее мнению, их предписаний в ее уголовном деле. Тем самым заявительница, по существу, ставит перед Конституционным Судом Российской Федерации требующий установления и исследования фактических обстоятельств вопрос об оценке состоявшихся в ее деле судебных решений, разрешение которого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Цветковой Марины Александровны, поскольку она не отвечает требованиям Федерального конституционного закона «О Конституционном Суде 3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