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725413-О/2023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Носатова Олега Владимировича на нарушение его конституционных прав пунктом 1 статьи 204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О.В.Носатова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О.В.Носатов оспаривает конституционность пункта 1 статьи 204 «Течение срока исковой давности при защите нарушенного права в судебном порядке» ГК Российской Федерации. Решением суда общей юрисдикции, оставленным без изменения судами вышестоящих инстанций, отказано в удовлетворении иска заявителя о взыскании задолженности по договору займа в связи с истечением срока исковой давности. Суды указали, что на течение указанного срока не повлияло предшествовавшее обращение истца в суд с заявлением о выдаче судебного приказа, поскольку в принятии заявления было отказано. Определением судьи Верховного Суда Российской Федерации отказано в 2 передаче кассационной жалобы О.В.Носатова для рассмотрения в судебном заседании суда кассационной инстанции. По мнению заявителя, оспариваемая норма не соответствует Конституции Российской Федерации, в частности ее статьям 4 (часть 2), 15 (часть 1) и 19 (части 1 и 2), поскольку она содержит неопределенность в вопросе о том, при каких обстоятельствах она подлежит применению, и позволяет признавать пропустившим срок исковой давности истца, который добросовестно предпринимал шаги для урегулирования спора в досудебном порядке, а также направлял в суд заявления о выдаче судебного приказа.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статьи 204 ГК Российской Федерации предусматривает, что срок исковой давности не течет со дня обращения в суд в установленном порядке за защитой нарушенного права на протяжении всего времени, пока осуществляется судебная защита нарушенного права. Как разъяснил Пленум Верховного Суда Российской Федерации, указанное положение не применяется, если судом отказано в принятии заявления или заявление возвращено, в том числе в связи с несоблюдением правил о форме и содержании заявления, об уплате государственной пошлины, а также других предусмотренных Гражданским процессуальным кодексом Российской Федерации и Арбитражным процессуальным кодексом Российской Федерации требований (пункт 17 постановления от 29 сентября 2015 года № 43 «О некоторых вопросах, связанных с применением норм Гражданского кодекса Российской Федерации об исковой давности»). Следовательно, оспариваемая норма, которая придает соответствующее юридическое значение лишь обращению в суд за защитой нарушенного права в установленном порядке, не содержит неопределенности. Она также не регулирует приостановления течения срока исковой давности в связи с использованием истцом досудебного порядка урегулирования спора, а потому не нарушает конституционных прав заявителя. 3 Проверка же того, имелись ли в конкретном деле основания для приостановления течения срока исковой давности и для его восстановления, на чем настаивает О.В.Носатов, не входит в полномочия Конституционного Суда Российской Федерации, как они определены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Носатова Олега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