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798221-О/2024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Бобрышева Сергея Анатольевича на нарушение его конституционных прав статьей 1069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С.А.Бобрышева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С.А.Бобрышев оспаривает конституционность статьи 1069 «Ответственность за вред, причиненный государственными органами, органами местного самоуправления, а также их должностными лицами» ГК Российской Федерации. Решением суда общей юрисдикции, оставленным без изменения судами вышестоящих инстанций, отказано в удовлетворении иска заявителя о возмещении убытков, причиненных незаконным бездействием должностных лиц ФССП России. Суды пришли к выводу о недоказанности истцом того, что заявленные убытки понесены им в результате бездействия соответствующих должностных лиц. Определением судьи Верховного Суда 2 Российской Федерации отказано в передаче кассационной жалобы С.А.Бобрышева для рассмотрения в судебном заседании суда кассационной инстанции. По мнению заявителя, оспариваемое положение, рассматриваемое во взаимосвязи со статьей 1064 «Общие основания ответственности за причинение вреда» ГК Российской Федерации, статьей 61 «Основания для освобождения от доказывания» ГПК Российской Федерации, статьями 4 «Принципы исполнительного производства», 5 «Органы принудительного исполнения» и 96 «Порядок обращения взыскания при введении в отношении должника- организации процедур банкротства, а также при ликвидации должника- организации» Федерального закона от 2 октября 2007 года № 229-ФЗ «Об исполнительном производстве», не соответствует статье 53 Конституции Российской Федерации, поскольку оно позволяет судам произвольно отказывать потерпевшему в возмещении вреда, причиненного незаконным бездействием судебного пристава-исполнителя, ссылаясь на то, что потерпевшему причинены убытки в связи с уклонением должника от исполнения своих обязательств и что в таких условиях отсутствуют основания для взыскания убытков с государства.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Бобрышева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