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571572-П/2021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Ястребова Павла Сергеевича на нарушение его конституционных прав частями первой и первой1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П.С.Ястребова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П.С.Ястребову отказано в удовлетворении жалобы, поданной в порядке статьи 125 УПК Российской Федерации, на бездействие начальника органа дознания, связанное с возбуждением уголовных дел по результатам рассмотрения сообщения о преступлении и выразившееся, по утверждению заявителя, в его неознакомлении с судебными решениями, санкционирующими производство процессуальных действий, и в их проведении без его участия. П.С.Ястребов просит признать противоречащими статьям 2, 17, 18, 19 (часть 1) и 24 (часть 2) Конституции Российской Федерации части первую и 2 первую1 статьи 144 «Порядок рассмотрения сообщения о преступлении» УПК Российской Федерации. Как считает заявитель, данные положения – при наличии приводящей к их произвольному истолкованию и применению неопределенности в правовом регулировании порядка рассмотрения сообщения о преступлении – не возлагают на должностных лиц обязанность ознакомить лиц, чье право, закрепленное статьей 23 (часть 2) Конституции Российской Федерации, затронуто в ходе проверки сообщения о преступлении, с судебным постановлением о проверке законности ограничения конституционного права на тайну почтовых сообщений, а также не позволяют судам в порядке статьи 125 того же Кодекса в полной мере реализовать возложенные на них полномочия по охране прав человека в досудебном производстве.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 лишь определяют порядок рассмотрения сообщений о преступлениях и правовое положение лиц, участвующих в проверке сообщения о преступлении, и не регламентируют основания, порядок и условия производства процессуальных действий, ограничивающих право на тайну переписки, телефонных переговоров, почтовых, телеграфных и иных сообщений, гарантированное статьей 23 (часть 2) Конституции Российской Федерации, а потому не могут расцениваться как нарушающие права П.С.Ястребова в обозначенном им аспекте. Разрешение же вопроса о внесении целесообразных, по мнению заявителя, изменений в действующее законодательство (на что, как следует из жалобы, фактически направлены его требования)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Ястребова Павла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