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795784-О/2024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Медведева Евгения Николаевича на нарушение его конституционных прав статьей 3761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Е.Н.Медведева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Е.Н.Медведев, которому определением судьи кассационного суда общей юрисдикции возвращена кассационная жалоба в связи с отказом в удовлетворении заявления о восстановлении пропущенного срока ее подачи, оспаривает конституционность статьи 3761 «Срок подачи кассационных жалобы, представления» ГПК Российской Федерации. По мнению заявителя, данное законоположение не соответствует статье 46 (часть 1) Конституции Российской Федерации, поскольку оно допускает возможность отказа в восстановлении пропущенного процессуального срока на подачу кассационной жалобы при нарушении судами первой и апелляционной 2 инстанций требований, предъявляемых к изготовлению, размещению и направлению судебных постановлений лицам, участвующим в деле.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Медведева Евгения Николаевича, поскольку она не отвечает требованиям Федерального 3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