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574556-П/2021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Разживиной Елены Михайловны на нарушение ее конституционных прав Постановлением Центрального исполнительного комитета и Совета народных комиссаров СССР «О введении в действие Положения о переводном и простом векселе»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гражданки Е.М.Разживиной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Е.М.Разживина оспаривает конституционность Постановления Центрального исполнительного комитета и Совета народных комиссаров СССР от 7 августа 1937 года № 104/1341 «О введении в действие Положения о переводном и простом векселе» (применяется на территории Российской Федерации согласно Федеральному закону от 11 марта 1997 года № 48-ФЗ «О переводном и простом векселе»), указывая, что оно не было опубликовано официально для всеобщего сведения, как того требует статья 15 (часть 3) Конституции Российской Федерации. 2</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1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имеются признаки нарушения прав и свобод заявителя в результате применения оспариваемого нормативного акта в конкретном деле с его участием. Вопреки этому, Е.М.Разживиной не представлены какие-либо материалы, которые бы подтверждали применение оспариваемого нормативного акта судом в конкретном деле с ее участием. Кроме того, проверка конституционности нормативных актов органов государственной власти и договоров между ними, принятых до вступления в силу Конституции Российской Федерации, производится Конституционным Судом Российской Федерации только по содержанию норм (часть вторая статьи 86 Федерального конституционного закона «О Конституционном Суде Российской Федерации»). При таких обстоятельствах отсутствуют основания для принятия жалобы Е.М.Разживиной к рассмотрению.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Разживиной Елены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