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Игошина Владимира Павловича на нарушение его конституционных прав Уголовно-процессуальным кодексом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В.П.Игошина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июля 2020 года, с которым согласился заместитель Председателя этого суда (письмо от 21 декабря 2020 года), отказано в передаче для рассмотрения в судебном заседании суда кассационной инстанции жалобы гражданина В.П.Игошина на вынесенные в его отношении кассационное определение судебной коллегии по уголовным делам областного суда от 12 января 1998 года (которым в свою очередь оставлен без изменения постановленный в отношении него приговор районного суда) и постановление президиума того же областного суда от 11 февраля 1999 года (которым указанный приговор изменен в части режима отбывания 2 наказания). При этом судья Верховного Суда Российской Федерации отметил, что действующий на тот момент Уголовно-процессуальный кодекс РСФСР не предусматривал обязательного участия защитника в судах кассационной и надзорной инстанций, а осужденный соглашение с каким-либо адвокатом на представление и защиту его интересов в судах вышестоящих инстанций не заключал. В этой связи В.П.Игошин просит признать не соответствующими статьям 45 (часть 2), 46, 48 и 123 (часть 3) Конституции Российской Федерации положения Уголовно-процессуального кодекса РСФСР в той части, в которой они не предусматривали обязательного участия защитника в судах кассационной и надзорной инстанций.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Игошина Владимира Павловича, поскольку акт, конституционность которого оспаривается, утратил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