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Екимовой Галины Леонидовны на нарушение ее конституционных прав статьей 309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Г.Л.Екимовой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Г.Л.Екимова, с которой взыскана задолженность по договору купли-продажи, оспаривает конституционность статьи 309 ГК Российской Федерации, закрепляющей, в частности,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или иными обычно предъявляемыми требованиями. По мнению Г.Л.Екимовой, оспариваемая норма противоречит статьям 8, 17 (часть 3), 19, 34 и 35 Конституции Российской Федерации, поскольку позволяет судам произвольно толковать понятие надлежащего исполнения 2 обязательства, чем нарушает права добросовестного приобретателя, а также является основанием для извлечения покупателем выгоды из своего недобросовестного поведения путем получения повторной оплаты за проданную вещь.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Екимовой Галины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