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596535-П/2022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«СТ Солюшн» на нарушение его конституционных прав частью второй статьи 394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общества с ограниченной ответственностью «СТ Солюшн»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«СТ Солюшн» оспаривает конституционность части второй статьи 394 Трудового кодекса Российской Федерации, предусматривающей, что орган, рассматривающий индивидуальный трудовой спор, принимает решение о выплате работнику среднего заработка за все время вынужденного прогула или разницы в заработке за все время выполнения нижеоплачиваемой работы. По мнению заявителя, оспариваемое законоположение не соответствует статьям 8, 17 и 55 Конституции Российской Федерации, поскольку по смыслу, придаваемому правоприменительной практикой, оно 2 позволяет взыскивать с работодателя по иску бывшего работника средний заработок за время вынужденного прогула со дня увольнения до дня принятия судом решения по делу, несмотря на то, что работник в период рассмотрения индивидуального трудового спора трудоустроился к другому работодателю. Оспариваемая норма применена в деле заявителя судом общей юрисдикции.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при разрешении конкретного дела. Под исчерпанием внутригосударственных средств судебной защиты понимается подача в соответствии с законодательством о соответствующем виде судопроизводства заявителем кассационной жалобы в суд максимально высокой для данной категории дел инстанции или в случае, если вступившие в силу судебные акты по данной категории дел подлежат обжалованию только в надзорном порядке, надзорной жалобы, если судебный акт, в котором был применен оспариваемый нормативный акт, был предметом кассационного или надзорного обжалования в связи с применением этого нормативного акта, а подача кассационной или надзорной жалобы не привела к устранению признаков нарушения прав заявителя. Между тем заявителем представлено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«СТ Солюшн»,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