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731717-О/2023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Горлова Игоря Евгеньевича на нарушение его конституционных прав частью первой статьи 12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И.Е.Горлова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И.Е.Горлов, отбывающий наказание в виде пожизненного лишения свободы, просит признать не соответствующей статьям 2, 18, 19 (часть 1), 24 (часть 2), 29 (часть 4) и 33 Конституции Российской Федерации часть первую статьи 12 «Основные права осужденных» УИК Российской Федерации. По мнению заявителя, данная норма не предусматривает ознакомления осужденных под подпись с изменениями, внесенными в действующее законодательство и непосредственно затрагивающими их права и законные интересы, а также не позволяет им знакомиться с проектами нормативных правовых актов в сфере исполнения уголовного наказания.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24 (часть 2) Конституции Российской Федерации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В целях реализации данного конституционного предписания часть первая статьи 12 УИК Российской Федерации предусматривает, что осужденные имеют право на получение информации о своих правах и обязанностях, о порядке и об условиях отбывания назначенного судом вида наказания; администрация учреждения или органа, исполняющего наказания, обязана предоставить осужденным указанную информацию, а также знакомить их с изменениями порядка и условий отбывания наказаний (Определение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Горлова Игоря Евгеньевича,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