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768661-О/2024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Борисенко Ивана Владимировича на нарушение его конституционных прав частью третьей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И.В.Борисенко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И.В.Борисенко оспаривает конституционность части третьей статьи 3907 «Рассмотрение кассационных жалобы, представления» ГПК Российской Федерации. Как следует из представленных материалов, определением судьи Верховного Суда Российской Федерации, с которым не нашел оснований не согласиться заместитель Председателя Верховного Суда Российской Федерации, И.В.Борисенко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2 По мнению И.В.Борисенко, часть третья статьи 3907 ГПК Российской Федерации, позволяющая Председателю Верховного Суда Российской Федерации, его заместителю принимать немотивированное решение об отказе в передаче кассационной жалобы для рассмотрения в судебном заседании судебной коллегии этого суда, не соответствует статьям 45–47 и 55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Предусмотренная частью третьей статьи 3907 ГПК Российской Федерации возможность обращения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расширяет процессуальные возможности лиц, участвующих в деле,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 При этом названная норма не допускает произвольного, немотивированного отказа в удовлетворении кассационных жалоб, поскольку во взаимосвязи с другими предписаниями главы 41 данного Кодекса обязывает Председателя Верховного Суда Российской Федерации, его заместителя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Следовательно, названная норма, призванная обеспечить реализацию правомочий Верховного Суда Российской Федерации по исправлению возможных судебных ошибок и принятию судом законного и обоснованного решения, не может расцениваться как нарушающая конституционные права И.В.Борисенко.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Борисенко Ивана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